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762B0C8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8BC4B2"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57F89B4D" w14:textId="71CD10AE"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18.05.2022 - 24.05.2022</w:t>
      </w:r>
      <w:r>
        <w:rPr>
          <w:rFonts w:ascii="Times New Roman" w:hAnsi="Times New Roman"/>
          <w:sz w:val="20"/>
          <w:szCs w:val="20"/>
        </w:rPr>
        <w:t>r</w:t>
      </w:r>
    </w:p>
    <w:p w14:paraId="7DFE5F84"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776ACC0F" w14:textId="0A9B9987"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26.05.2022 - 03.06.2022</w:t>
      </w:r>
      <w:r>
        <w:rPr>
          <w:rFonts w:ascii="Times New Roman" w:hAnsi="Times New Roman"/>
          <w:sz w:val="20"/>
          <w:szCs w:val="20"/>
        </w:rPr>
        <w:t>r</w:t>
      </w:r>
    </w:p>
    <w:p w14:paraId="6F6CD958"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57235BA7" w14:textId="498DA9B4"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06.06.2022-13.06.2022</w:t>
      </w:r>
      <w:r>
        <w:rPr>
          <w:rFonts w:ascii="Times New Roman" w:hAnsi="Times New Roman"/>
          <w:sz w:val="20"/>
          <w:szCs w:val="20"/>
        </w:rPr>
        <w:t>r</w:t>
      </w:r>
    </w:p>
    <w:p w14:paraId="156DE5CD"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027FE76B" w14:textId="125225FB"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16.06.2022-24.06.2022</w:t>
      </w:r>
      <w:r>
        <w:rPr>
          <w:rFonts w:ascii="Times New Roman" w:hAnsi="Times New Roman"/>
          <w:sz w:val="20"/>
          <w:szCs w:val="20"/>
        </w:rPr>
        <w:t>r</w:t>
      </w:r>
    </w:p>
    <w:p w14:paraId="7487D2AA" w14:textId="19A9C4B6" w:rsidR="00A653E4" w:rsidRDefault="00A653E4" w:rsidP="00C87586">
      <w:pPr>
        <w:pStyle w:val="Akapitzlist"/>
        <w:autoSpaceDE w:val="0"/>
        <w:autoSpaceDN w:val="0"/>
        <w:adjustRightInd w:val="0"/>
        <w:spacing w:line="360" w:lineRule="auto"/>
        <w:ind w:left="0"/>
        <w:jc w:val="both"/>
        <w:rPr>
          <w:rFonts w:ascii="Times New Roman" w:hAnsi="Times New Roman"/>
          <w:sz w:val="20"/>
          <w:szCs w:val="20"/>
        </w:rPr>
      </w:pPr>
    </w:p>
    <w:p w14:paraId="0947BA8D" w14:textId="476DBC2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XXIII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01.07.2022-08.07.2022r</w:t>
      </w:r>
    </w:p>
    <w:p w14:paraId="1FCC5D69"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7E2842BB" w14:textId="11A34226"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13.07.2022-20.07.2022r</w:t>
      </w:r>
    </w:p>
    <w:p w14:paraId="69950BF9" w14:textId="7777777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p>
    <w:p w14:paraId="15F93C08" w14:textId="7782D64E"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25.07.2022-29.07.2022r</w:t>
      </w:r>
    </w:p>
    <w:p w14:paraId="1580B9F4"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066A7E37" w14:textId="52B4BA3C" w:rsid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lastRenderedPageBreak/>
        <w:t xml:space="preserve">XXVI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01.08.2022-08.08.2022r</w:t>
      </w:r>
    </w:p>
    <w:p w14:paraId="7A5973F9" w14:textId="77777777" w:rsidR="00426AF6" w:rsidRPr="00A653E4" w:rsidRDefault="00426AF6" w:rsidP="00A653E4">
      <w:pPr>
        <w:pStyle w:val="Akapitzlist"/>
        <w:autoSpaceDE w:val="0"/>
        <w:autoSpaceDN w:val="0"/>
        <w:adjustRightInd w:val="0"/>
        <w:spacing w:line="360" w:lineRule="auto"/>
        <w:ind w:left="0"/>
        <w:jc w:val="both"/>
        <w:rPr>
          <w:rFonts w:ascii="Times New Roman" w:hAnsi="Times New Roman"/>
          <w:sz w:val="20"/>
          <w:szCs w:val="20"/>
        </w:rPr>
      </w:pPr>
    </w:p>
    <w:p w14:paraId="7D81AA69" w14:textId="69AF632B"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w:t>
      </w:r>
      <w:r>
        <w:rPr>
          <w:rFonts w:ascii="Times New Roman" w:hAnsi="Times New Roman"/>
          <w:sz w:val="20"/>
          <w:szCs w:val="20"/>
        </w:rPr>
        <w:t>0</w:t>
      </w:r>
      <w:r w:rsidRPr="00A653E4">
        <w:rPr>
          <w:rFonts w:ascii="Times New Roman" w:hAnsi="Times New Roman"/>
          <w:sz w:val="20"/>
          <w:szCs w:val="20"/>
        </w:rPr>
        <w:t>.08.2022-</w:t>
      </w:r>
      <w:r>
        <w:rPr>
          <w:rFonts w:ascii="Times New Roman" w:hAnsi="Times New Roman"/>
          <w:sz w:val="20"/>
          <w:szCs w:val="20"/>
        </w:rPr>
        <w:t>16</w:t>
      </w:r>
      <w:r w:rsidRPr="00A653E4">
        <w:rPr>
          <w:rFonts w:ascii="Times New Roman" w:hAnsi="Times New Roman"/>
          <w:sz w:val="20"/>
          <w:szCs w:val="20"/>
        </w:rPr>
        <w:t>.08.2022r</w:t>
      </w:r>
    </w:p>
    <w:p w14:paraId="5A97E9C4" w14:textId="77777777" w:rsidR="00426AF6" w:rsidRPr="00A653E4" w:rsidRDefault="00426AF6" w:rsidP="00426AF6">
      <w:pPr>
        <w:pStyle w:val="Akapitzlist"/>
        <w:autoSpaceDE w:val="0"/>
        <w:autoSpaceDN w:val="0"/>
        <w:adjustRightInd w:val="0"/>
        <w:spacing w:line="360" w:lineRule="auto"/>
        <w:ind w:left="0"/>
        <w:jc w:val="both"/>
        <w:rPr>
          <w:rFonts w:ascii="Times New Roman" w:hAnsi="Times New Roman"/>
          <w:sz w:val="20"/>
          <w:szCs w:val="20"/>
        </w:rPr>
      </w:pPr>
    </w:p>
    <w:p w14:paraId="7273774D" w14:textId="74F1681A"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Pr>
          <w:rFonts w:ascii="Times New Roman" w:hAnsi="Times New Roman"/>
          <w:sz w:val="20"/>
          <w:szCs w:val="20"/>
        </w:rPr>
        <w:t>22</w:t>
      </w:r>
      <w:r w:rsidRPr="00A653E4">
        <w:rPr>
          <w:rFonts w:ascii="Times New Roman" w:hAnsi="Times New Roman"/>
          <w:sz w:val="20"/>
          <w:szCs w:val="20"/>
        </w:rPr>
        <w:t>.08.2022-</w:t>
      </w:r>
      <w:r>
        <w:rPr>
          <w:rFonts w:ascii="Times New Roman" w:hAnsi="Times New Roman"/>
          <w:sz w:val="20"/>
          <w:szCs w:val="20"/>
        </w:rPr>
        <w:t>26</w:t>
      </w:r>
      <w:r w:rsidRPr="00A653E4">
        <w:rPr>
          <w:rFonts w:ascii="Times New Roman" w:hAnsi="Times New Roman"/>
          <w:sz w:val="20"/>
          <w:szCs w:val="20"/>
        </w:rPr>
        <w:t>.08.2022r</w:t>
      </w:r>
    </w:p>
    <w:p w14:paraId="6C33AE8B" w14:textId="15BC0981" w:rsidR="004F0DB9" w:rsidRDefault="004F0DB9" w:rsidP="00426AF6">
      <w:pPr>
        <w:pStyle w:val="Akapitzlist"/>
        <w:autoSpaceDE w:val="0"/>
        <w:autoSpaceDN w:val="0"/>
        <w:adjustRightInd w:val="0"/>
        <w:spacing w:line="360" w:lineRule="auto"/>
        <w:ind w:left="0"/>
        <w:jc w:val="both"/>
        <w:rPr>
          <w:rFonts w:ascii="Times New Roman" w:hAnsi="Times New Roman"/>
          <w:sz w:val="20"/>
          <w:szCs w:val="20"/>
        </w:rPr>
      </w:pPr>
    </w:p>
    <w:p w14:paraId="3E160123" w14:textId="5A34AB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w okresie 29.08.2022-01.09.2022</w:t>
      </w:r>
      <w:r>
        <w:rPr>
          <w:rFonts w:ascii="Times New Roman" w:hAnsi="Times New Roman"/>
          <w:sz w:val="20"/>
          <w:szCs w:val="20"/>
        </w:rPr>
        <w:t>r</w:t>
      </w:r>
    </w:p>
    <w:p w14:paraId="6D366777"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5B2C3292"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499CEC12" w14:textId="4B42BC0A"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05.09.2022-08.09.2022</w:t>
      </w:r>
      <w:r>
        <w:rPr>
          <w:rFonts w:ascii="Times New Roman" w:hAnsi="Times New Roman"/>
          <w:sz w:val="20"/>
          <w:szCs w:val="20"/>
        </w:rPr>
        <w:t>r</w:t>
      </w:r>
    </w:p>
    <w:p w14:paraId="241950FF"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7A451409"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471E8F76" w14:textId="438AA9B9"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12.09.2022-16.09.2022</w:t>
      </w:r>
      <w:r>
        <w:rPr>
          <w:rFonts w:ascii="Times New Roman" w:hAnsi="Times New Roman"/>
          <w:sz w:val="20"/>
          <w:szCs w:val="20"/>
        </w:rPr>
        <w:t>r</w:t>
      </w:r>
    </w:p>
    <w:p w14:paraId="7A7274CF" w14:textId="77777777"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p>
    <w:p w14:paraId="13F82C54" w14:textId="60726CF3" w:rsidR="004F0DB9" w:rsidRPr="004F0DB9" w:rsidRDefault="004F0DB9" w:rsidP="004F0DB9">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 xml:space="preserve">XXXII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sidRPr="004F0DB9">
        <w:rPr>
          <w:rFonts w:ascii="Times New Roman" w:hAnsi="Times New Roman"/>
          <w:sz w:val="20"/>
          <w:szCs w:val="20"/>
        </w:rPr>
        <w:t>19.09.2022-23.09.2022</w:t>
      </w:r>
      <w:r>
        <w:rPr>
          <w:rFonts w:ascii="Times New Roman" w:hAnsi="Times New Roman"/>
          <w:sz w:val="20"/>
          <w:szCs w:val="20"/>
        </w:rPr>
        <w:t>r</w:t>
      </w:r>
    </w:p>
    <w:p w14:paraId="69C548D7" w14:textId="168224B8" w:rsidR="004F0DB9" w:rsidRDefault="004F0DB9" w:rsidP="00426AF6">
      <w:pPr>
        <w:pStyle w:val="Akapitzlist"/>
        <w:autoSpaceDE w:val="0"/>
        <w:autoSpaceDN w:val="0"/>
        <w:adjustRightInd w:val="0"/>
        <w:spacing w:line="360" w:lineRule="auto"/>
        <w:ind w:left="0"/>
        <w:jc w:val="both"/>
        <w:rPr>
          <w:rFonts w:ascii="Times New Roman" w:hAnsi="Times New Roman"/>
          <w:sz w:val="20"/>
          <w:szCs w:val="20"/>
        </w:rPr>
      </w:pPr>
    </w:p>
    <w:p w14:paraId="10650784" w14:textId="58A62317" w:rsidR="001D6F0D" w:rsidRPr="004F0DB9" w:rsidRDefault="001D6F0D" w:rsidP="001D6F0D">
      <w:pPr>
        <w:pStyle w:val="Akapitzlist"/>
        <w:autoSpaceDE w:val="0"/>
        <w:autoSpaceDN w:val="0"/>
        <w:adjustRightInd w:val="0"/>
        <w:spacing w:line="360" w:lineRule="auto"/>
        <w:ind w:left="0"/>
        <w:jc w:val="both"/>
        <w:rPr>
          <w:rFonts w:ascii="Times New Roman" w:hAnsi="Times New Roman"/>
          <w:sz w:val="20"/>
          <w:szCs w:val="20"/>
        </w:rPr>
      </w:pPr>
      <w:r w:rsidRPr="004F0DB9">
        <w:rPr>
          <w:rFonts w:ascii="Times New Roman" w:hAnsi="Times New Roman"/>
          <w:sz w:val="20"/>
          <w:szCs w:val="20"/>
        </w:rPr>
        <w:t>XXXII</w:t>
      </w:r>
      <w:r>
        <w:rPr>
          <w:rFonts w:ascii="Times New Roman" w:hAnsi="Times New Roman"/>
          <w:sz w:val="20"/>
          <w:szCs w:val="20"/>
        </w:rPr>
        <w:t>I</w:t>
      </w:r>
      <w:r w:rsidRPr="004F0DB9">
        <w:rPr>
          <w:rFonts w:ascii="Times New Roman" w:hAnsi="Times New Roman"/>
          <w:sz w:val="20"/>
          <w:szCs w:val="20"/>
        </w:rPr>
        <w:t xml:space="preserve">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Pr>
          <w:rFonts w:ascii="Times New Roman" w:hAnsi="Times New Roman"/>
          <w:sz w:val="20"/>
          <w:szCs w:val="20"/>
        </w:rPr>
        <w:t>08</w:t>
      </w:r>
      <w:r w:rsidRPr="004F0DB9">
        <w:rPr>
          <w:rFonts w:ascii="Times New Roman" w:hAnsi="Times New Roman"/>
          <w:sz w:val="20"/>
          <w:szCs w:val="20"/>
        </w:rPr>
        <w:t>.</w:t>
      </w:r>
      <w:r>
        <w:rPr>
          <w:rFonts w:ascii="Times New Roman" w:hAnsi="Times New Roman"/>
          <w:sz w:val="20"/>
          <w:szCs w:val="20"/>
        </w:rPr>
        <w:t>11</w:t>
      </w:r>
      <w:r w:rsidRPr="004F0DB9">
        <w:rPr>
          <w:rFonts w:ascii="Times New Roman" w:hAnsi="Times New Roman"/>
          <w:sz w:val="20"/>
          <w:szCs w:val="20"/>
        </w:rPr>
        <w:t>.2022-</w:t>
      </w:r>
      <w:r>
        <w:rPr>
          <w:rFonts w:ascii="Times New Roman" w:hAnsi="Times New Roman"/>
          <w:sz w:val="20"/>
          <w:szCs w:val="20"/>
        </w:rPr>
        <w:t>16</w:t>
      </w:r>
      <w:r w:rsidRPr="004F0DB9">
        <w:rPr>
          <w:rFonts w:ascii="Times New Roman" w:hAnsi="Times New Roman"/>
          <w:sz w:val="20"/>
          <w:szCs w:val="20"/>
        </w:rPr>
        <w:t>.</w:t>
      </w:r>
      <w:r>
        <w:rPr>
          <w:rFonts w:ascii="Times New Roman" w:hAnsi="Times New Roman"/>
          <w:sz w:val="20"/>
          <w:szCs w:val="20"/>
        </w:rPr>
        <w:t>11</w:t>
      </w:r>
      <w:r w:rsidRPr="004F0DB9">
        <w:rPr>
          <w:rFonts w:ascii="Times New Roman" w:hAnsi="Times New Roman"/>
          <w:sz w:val="20"/>
          <w:szCs w:val="20"/>
        </w:rPr>
        <w:t>.2022</w:t>
      </w:r>
      <w:r>
        <w:rPr>
          <w:rFonts w:ascii="Times New Roman" w:hAnsi="Times New Roman"/>
          <w:sz w:val="20"/>
          <w:szCs w:val="20"/>
        </w:rPr>
        <w:t>r</w:t>
      </w:r>
    </w:p>
    <w:p w14:paraId="19C75DC5" w14:textId="77777777" w:rsidR="001D6F0D" w:rsidRPr="00A653E4" w:rsidRDefault="001D6F0D" w:rsidP="00426AF6">
      <w:pPr>
        <w:pStyle w:val="Akapitzlist"/>
        <w:autoSpaceDE w:val="0"/>
        <w:autoSpaceDN w:val="0"/>
        <w:adjustRightInd w:val="0"/>
        <w:spacing w:line="360" w:lineRule="auto"/>
        <w:ind w:left="0"/>
        <w:jc w:val="both"/>
        <w:rPr>
          <w:rFonts w:ascii="Times New Roman" w:hAnsi="Times New Roman"/>
          <w:sz w:val="20"/>
          <w:szCs w:val="20"/>
        </w:rPr>
      </w:pPr>
    </w:p>
    <w:p w14:paraId="33D14276"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638D6A28"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432E6EE7" w14:textId="67615CBF" w:rsidR="007F4C4B" w:rsidRDefault="007F4C4B" w:rsidP="00D857C5">
      <w:pPr>
        <w:pStyle w:val="Akapitzlist"/>
        <w:autoSpaceDE w:val="0"/>
        <w:autoSpaceDN w:val="0"/>
        <w:adjustRightInd w:val="0"/>
        <w:spacing w:line="360" w:lineRule="auto"/>
        <w:ind w:left="0"/>
        <w:jc w:val="both"/>
        <w:rPr>
          <w:rFonts w:ascii="Times New Roman" w:hAnsi="Times New Roman"/>
          <w:sz w:val="20"/>
          <w:szCs w:val="20"/>
        </w:rPr>
      </w:pPr>
    </w:p>
    <w:p w14:paraId="54AA0F03" w14:textId="6AF9103D" w:rsidR="007F4C4B" w:rsidRDefault="007F4C4B" w:rsidP="007F4C4B">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 xml:space="preserve">V runda - nabór formularzy zgłoszeniowych wraz z niezbędnymi załącznikami w okresie od </w:t>
      </w:r>
      <w:r>
        <w:rPr>
          <w:rFonts w:ascii="Times New Roman" w:hAnsi="Times New Roman"/>
          <w:sz w:val="20"/>
          <w:szCs w:val="20"/>
        </w:rPr>
        <w:t>01</w:t>
      </w:r>
      <w:r w:rsidRPr="00375DA2">
        <w:rPr>
          <w:rFonts w:ascii="Times New Roman" w:hAnsi="Times New Roman"/>
          <w:sz w:val="20"/>
          <w:szCs w:val="20"/>
        </w:rPr>
        <w:t>.1</w:t>
      </w:r>
      <w:r>
        <w:rPr>
          <w:rFonts w:ascii="Times New Roman" w:hAnsi="Times New Roman"/>
          <w:sz w:val="20"/>
          <w:szCs w:val="20"/>
        </w:rPr>
        <w:t>0</w:t>
      </w:r>
      <w:r w:rsidRPr="00375DA2">
        <w:rPr>
          <w:rFonts w:ascii="Times New Roman" w:hAnsi="Times New Roman"/>
          <w:sz w:val="20"/>
          <w:szCs w:val="20"/>
        </w:rPr>
        <w:t>.202</w:t>
      </w:r>
      <w:r>
        <w:rPr>
          <w:rFonts w:ascii="Times New Roman" w:hAnsi="Times New Roman"/>
          <w:sz w:val="20"/>
          <w:szCs w:val="20"/>
        </w:rPr>
        <w:t>2</w:t>
      </w:r>
      <w:r w:rsidRPr="00375DA2">
        <w:rPr>
          <w:rFonts w:ascii="Times New Roman" w:hAnsi="Times New Roman"/>
          <w:sz w:val="20"/>
          <w:szCs w:val="20"/>
        </w:rPr>
        <w:t xml:space="preserve">-  </w:t>
      </w:r>
      <w:r>
        <w:rPr>
          <w:rFonts w:ascii="Times New Roman" w:hAnsi="Times New Roman"/>
          <w:sz w:val="20"/>
          <w:szCs w:val="20"/>
        </w:rPr>
        <w:t>12</w:t>
      </w:r>
      <w:r w:rsidRPr="00375DA2">
        <w:rPr>
          <w:rFonts w:ascii="Times New Roman" w:hAnsi="Times New Roman"/>
          <w:sz w:val="20"/>
          <w:szCs w:val="20"/>
        </w:rPr>
        <w:t>.</w:t>
      </w:r>
      <w:r>
        <w:rPr>
          <w:rFonts w:ascii="Times New Roman" w:hAnsi="Times New Roman"/>
          <w:sz w:val="20"/>
          <w:szCs w:val="20"/>
        </w:rPr>
        <w:t>10</w:t>
      </w:r>
      <w:r w:rsidRPr="00375DA2">
        <w:rPr>
          <w:rFonts w:ascii="Times New Roman" w:hAnsi="Times New Roman"/>
          <w:sz w:val="20"/>
          <w:szCs w:val="20"/>
        </w:rPr>
        <w:t>.202</w:t>
      </w:r>
      <w:r>
        <w:rPr>
          <w:rFonts w:ascii="Times New Roman" w:hAnsi="Times New Roman"/>
          <w:sz w:val="20"/>
          <w:szCs w:val="20"/>
        </w:rPr>
        <w:t>2</w:t>
      </w:r>
      <w:r w:rsidRPr="00375DA2">
        <w:rPr>
          <w:rFonts w:ascii="Times New Roman" w:hAnsi="Times New Roman"/>
          <w:sz w:val="20"/>
          <w:szCs w:val="20"/>
        </w:rPr>
        <w:t>r</w:t>
      </w:r>
    </w:p>
    <w:p w14:paraId="1D2FFA82" w14:textId="77777777" w:rsidR="007F4C4B" w:rsidRDefault="007F4C4B" w:rsidP="00D857C5">
      <w:pPr>
        <w:pStyle w:val="Akapitzlist"/>
        <w:autoSpaceDE w:val="0"/>
        <w:autoSpaceDN w:val="0"/>
        <w:adjustRightInd w:val="0"/>
        <w:spacing w:line="360" w:lineRule="auto"/>
        <w:ind w:left="0"/>
        <w:jc w:val="both"/>
        <w:rPr>
          <w:rFonts w:ascii="Times New Roman" w:hAnsi="Times New Roman"/>
          <w:sz w:val="20"/>
          <w:szCs w:val="20"/>
        </w:rPr>
      </w:pP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lastRenderedPageBreak/>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lastRenderedPageBreak/>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lastRenderedPageBreak/>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w:t>
      </w:r>
      <w:r w:rsidR="00EE0A33" w:rsidRPr="007B018F">
        <w:rPr>
          <w:rFonts w:ascii="Times New Roman" w:hAnsi="Times New Roman"/>
          <w:sz w:val="20"/>
          <w:szCs w:val="20"/>
        </w:rPr>
        <w:lastRenderedPageBreak/>
        <w:t xml:space="preserve">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t>
      </w:r>
      <w:r w:rsidR="00C14392" w:rsidRPr="007B018F">
        <w:rPr>
          <w:rFonts w:ascii="Times New Roman" w:hAnsi="Times New Roman"/>
          <w:sz w:val="20"/>
          <w:szCs w:val="20"/>
          <w:lang w:eastAsia="pl-PL"/>
        </w:rPr>
        <w:lastRenderedPageBreak/>
        <w:t xml:space="preserve">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DCB2" w14:textId="77777777" w:rsidR="00C41554" w:rsidRDefault="00C41554" w:rsidP="00B75840">
      <w:pPr>
        <w:spacing w:after="0" w:line="240" w:lineRule="auto"/>
      </w:pPr>
      <w:r>
        <w:separator/>
      </w:r>
    </w:p>
  </w:endnote>
  <w:endnote w:type="continuationSeparator" w:id="0">
    <w:p w14:paraId="6D4498C1" w14:textId="77777777" w:rsidR="00C41554" w:rsidRDefault="00C41554"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BD3" w14:textId="77777777" w:rsidR="00C41554" w:rsidRDefault="00C41554" w:rsidP="00B75840">
      <w:pPr>
        <w:spacing w:after="0" w:line="240" w:lineRule="auto"/>
      </w:pPr>
      <w:r>
        <w:separator/>
      </w:r>
    </w:p>
  </w:footnote>
  <w:footnote w:type="continuationSeparator" w:id="0">
    <w:p w14:paraId="205B1E36" w14:textId="77777777" w:rsidR="00C41554" w:rsidRDefault="00C41554"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95569">
    <w:abstractNumId w:val="18"/>
  </w:num>
  <w:num w:numId="2" w16cid:durableId="12269678">
    <w:abstractNumId w:val="28"/>
  </w:num>
  <w:num w:numId="3" w16cid:durableId="1002586297">
    <w:abstractNumId w:val="26"/>
  </w:num>
  <w:num w:numId="4" w16cid:durableId="1840732903">
    <w:abstractNumId w:val="22"/>
  </w:num>
  <w:num w:numId="5" w16cid:durableId="1666281271">
    <w:abstractNumId w:val="12"/>
  </w:num>
  <w:num w:numId="6" w16cid:durableId="1174222696">
    <w:abstractNumId w:val="29"/>
  </w:num>
  <w:num w:numId="7" w16cid:durableId="1255431090">
    <w:abstractNumId w:val="4"/>
  </w:num>
  <w:num w:numId="8" w16cid:durableId="830028745">
    <w:abstractNumId w:val="31"/>
  </w:num>
  <w:num w:numId="9" w16cid:durableId="1859081896">
    <w:abstractNumId w:val="1"/>
  </w:num>
  <w:num w:numId="10" w16cid:durableId="1919900535">
    <w:abstractNumId w:val="8"/>
  </w:num>
  <w:num w:numId="11" w16cid:durableId="1360424425">
    <w:abstractNumId w:val="5"/>
  </w:num>
  <w:num w:numId="12" w16cid:durableId="1311523891">
    <w:abstractNumId w:val="23"/>
  </w:num>
  <w:num w:numId="13" w16cid:durableId="1628076517">
    <w:abstractNumId w:val="30"/>
  </w:num>
  <w:num w:numId="14" w16cid:durableId="541748083">
    <w:abstractNumId w:val="3"/>
  </w:num>
  <w:num w:numId="15" w16cid:durableId="724983586">
    <w:abstractNumId w:val="2"/>
  </w:num>
  <w:num w:numId="16" w16cid:durableId="2088724858">
    <w:abstractNumId w:val="17"/>
  </w:num>
  <w:num w:numId="17" w16cid:durableId="701320584">
    <w:abstractNumId w:val="10"/>
  </w:num>
  <w:num w:numId="18" w16cid:durableId="714081197">
    <w:abstractNumId w:val="16"/>
  </w:num>
  <w:num w:numId="19" w16cid:durableId="1767849957">
    <w:abstractNumId w:val="20"/>
  </w:num>
  <w:num w:numId="20" w16cid:durableId="1267273230">
    <w:abstractNumId w:val="27"/>
  </w:num>
  <w:num w:numId="21" w16cid:durableId="1394154391">
    <w:abstractNumId w:val="11"/>
  </w:num>
  <w:num w:numId="22" w16cid:durableId="1259022916">
    <w:abstractNumId w:val="15"/>
  </w:num>
  <w:num w:numId="23" w16cid:durableId="11077829">
    <w:abstractNumId w:val="6"/>
  </w:num>
  <w:num w:numId="24" w16cid:durableId="1440567648">
    <w:abstractNumId w:val="32"/>
  </w:num>
  <w:num w:numId="25" w16cid:durableId="359864067">
    <w:abstractNumId w:val="21"/>
  </w:num>
  <w:num w:numId="26" w16cid:durableId="1171987826">
    <w:abstractNumId w:val="13"/>
  </w:num>
  <w:num w:numId="27" w16cid:durableId="1677419180">
    <w:abstractNumId w:val="24"/>
  </w:num>
  <w:num w:numId="28" w16cid:durableId="617613646">
    <w:abstractNumId w:val="9"/>
  </w:num>
  <w:num w:numId="29" w16cid:durableId="1995913499">
    <w:abstractNumId w:val="14"/>
  </w:num>
  <w:num w:numId="30" w16cid:durableId="1309702921">
    <w:abstractNumId w:val="19"/>
  </w:num>
  <w:num w:numId="31" w16cid:durableId="1267150661">
    <w:abstractNumId w:val="25"/>
  </w:num>
  <w:num w:numId="32" w16cid:durableId="84005108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D6F0D"/>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26AF6"/>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20E4"/>
    <w:rsid w:val="004B6422"/>
    <w:rsid w:val="004C1D73"/>
    <w:rsid w:val="004C4C53"/>
    <w:rsid w:val="004C59A2"/>
    <w:rsid w:val="004D5571"/>
    <w:rsid w:val="004E0DE6"/>
    <w:rsid w:val="004E35F5"/>
    <w:rsid w:val="004E39D0"/>
    <w:rsid w:val="004F0451"/>
    <w:rsid w:val="004F0DB9"/>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419B"/>
    <w:rsid w:val="007A5219"/>
    <w:rsid w:val="007A5D77"/>
    <w:rsid w:val="007B018F"/>
    <w:rsid w:val="007B17DB"/>
    <w:rsid w:val="007B4C9E"/>
    <w:rsid w:val="007C72A5"/>
    <w:rsid w:val="007E0D96"/>
    <w:rsid w:val="007E16E5"/>
    <w:rsid w:val="007E4F6D"/>
    <w:rsid w:val="007F4C4B"/>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2855"/>
    <w:rsid w:val="00914EA0"/>
    <w:rsid w:val="00917446"/>
    <w:rsid w:val="00921277"/>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53E4"/>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1554"/>
    <w:rsid w:val="00C426A3"/>
    <w:rsid w:val="00C4360E"/>
    <w:rsid w:val="00C43A00"/>
    <w:rsid w:val="00C447DE"/>
    <w:rsid w:val="00C45034"/>
    <w:rsid w:val="00C56DF7"/>
    <w:rsid w:val="00C60AF9"/>
    <w:rsid w:val="00C633B9"/>
    <w:rsid w:val="00C6487A"/>
    <w:rsid w:val="00C71036"/>
    <w:rsid w:val="00C716ED"/>
    <w:rsid w:val="00C72F23"/>
    <w:rsid w:val="00C83649"/>
    <w:rsid w:val="00C87586"/>
    <w:rsid w:val="00C91D3F"/>
    <w:rsid w:val="00C92801"/>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56B8"/>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02A7"/>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480">
      <w:bodyDiv w:val="1"/>
      <w:marLeft w:val="0"/>
      <w:marRight w:val="0"/>
      <w:marTop w:val="0"/>
      <w:marBottom w:val="0"/>
      <w:divBdr>
        <w:top w:val="none" w:sz="0" w:space="0" w:color="auto"/>
        <w:left w:val="none" w:sz="0" w:space="0" w:color="auto"/>
        <w:bottom w:val="none" w:sz="0" w:space="0" w:color="auto"/>
        <w:right w:val="none" w:sz="0" w:space="0" w:color="auto"/>
      </w:divBdr>
      <w:divsChild>
        <w:div w:id="178397960">
          <w:marLeft w:val="0"/>
          <w:marRight w:val="0"/>
          <w:marTop w:val="0"/>
          <w:marBottom w:val="0"/>
          <w:divBdr>
            <w:top w:val="none" w:sz="0" w:space="0" w:color="auto"/>
            <w:left w:val="none" w:sz="0" w:space="0" w:color="auto"/>
            <w:bottom w:val="none" w:sz="0" w:space="0" w:color="auto"/>
            <w:right w:val="none" w:sz="0" w:space="0" w:color="auto"/>
          </w:divBdr>
        </w:div>
        <w:div w:id="2019306338">
          <w:marLeft w:val="0"/>
          <w:marRight w:val="0"/>
          <w:marTop w:val="0"/>
          <w:marBottom w:val="0"/>
          <w:divBdr>
            <w:top w:val="none" w:sz="0" w:space="0" w:color="auto"/>
            <w:left w:val="none" w:sz="0" w:space="0" w:color="auto"/>
            <w:bottom w:val="none" w:sz="0" w:space="0" w:color="auto"/>
            <w:right w:val="none" w:sz="0" w:space="0" w:color="auto"/>
          </w:divBdr>
        </w:div>
        <w:div w:id="1748188986">
          <w:marLeft w:val="0"/>
          <w:marRight w:val="0"/>
          <w:marTop w:val="0"/>
          <w:marBottom w:val="0"/>
          <w:divBdr>
            <w:top w:val="none" w:sz="0" w:space="0" w:color="auto"/>
            <w:left w:val="none" w:sz="0" w:space="0" w:color="auto"/>
            <w:bottom w:val="none" w:sz="0" w:space="0" w:color="auto"/>
            <w:right w:val="none" w:sz="0" w:space="0" w:color="auto"/>
          </w:divBdr>
        </w:div>
        <w:div w:id="745148371">
          <w:marLeft w:val="0"/>
          <w:marRight w:val="0"/>
          <w:marTop w:val="0"/>
          <w:marBottom w:val="0"/>
          <w:divBdr>
            <w:top w:val="none" w:sz="0" w:space="0" w:color="auto"/>
            <w:left w:val="none" w:sz="0" w:space="0" w:color="auto"/>
            <w:bottom w:val="none" w:sz="0" w:space="0" w:color="auto"/>
            <w:right w:val="none" w:sz="0" w:space="0" w:color="auto"/>
          </w:divBdr>
        </w:div>
        <w:div w:id="251821394">
          <w:marLeft w:val="0"/>
          <w:marRight w:val="0"/>
          <w:marTop w:val="0"/>
          <w:marBottom w:val="0"/>
          <w:divBdr>
            <w:top w:val="none" w:sz="0" w:space="0" w:color="auto"/>
            <w:left w:val="none" w:sz="0" w:space="0" w:color="auto"/>
            <w:bottom w:val="none" w:sz="0" w:space="0" w:color="auto"/>
            <w:right w:val="none" w:sz="0" w:space="0" w:color="auto"/>
          </w:divBdr>
        </w:div>
        <w:div w:id="1515145268">
          <w:marLeft w:val="0"/>
          <w:marRight w:val="0"/>
          <w:marTop w:val="0"/>
          <w:marBottom w:val="0"/>
          <w:divBdr>
            <w:top w:val="none" w:sz="0" w:space="0" w:color="auto"/>
            <w:left w:val="none" w:sz="0" w:space="0" w:color="auto"/>
            <w:bottom w:val="none" w:sz="0" w:space="0" w:color="auto"/>
            <w:right w:val="none" w:sz="0" w:space="0" w:color="auto"/>
          </w:divBdr>
        </w:div>
        <w:div w:id="2121340413">
          <w:marLeft w:val="0"/>
          <w:marRight w:val="0"/>
          <w:marTop w:val="0"/>
          <w:marBottom w:val="0"/>
          <w:divBdr>
            <w:top w:val="none" w:sz="0" w:space="0" w:color="auto"/>
            <w:left w:val="none" w:sz="0" w:space="0" w:color="auto"/>
            <w:bottom w:val="none" w:sz="0" w:space="0" w:color="auto"/>
            <w:right w:val="none" w:sz="0" w:space="0" w:color="auto"/>
          </w:divBdr>
        </w:div>
      </w:divsChild>
    </w:div>
    <w:div w:id="240407069">
      <w:bodyDiv w:val="1"/>
      <w:marLeft w:val="0"/>
      <w:marRight w:val="0"/>
      <w:marTop w:val="0"/>
      <w:marBottom w:val="0"/>
      <w:divBdr>
        <w:top w:val="none" w:sz="0" w:space="0" w:color="auto"/>
        <w:left w:val="none" w:sz="0" w:space="0" w:color="auto"/>
        <w:bottom w:val="none" w:sz="0" w:space="0" w:color="auto"/>
        <w:right w:val="none" w:sz="0" w:space="0" w:color="auto"/>
      </w:divBdr>
      <w:divsChild>
        <w:div w:id="1576695876">
          <w:marLeft w:val="0"/>
          <w:marRight w:val="0"/>
          <w:marTop w:val="0"/>
          <w:marBottom w:val="0"/>
          <w:divBdr>
            <w:top w:val="none" w:sz="0" w:space="0" w:color="auto"/>
            <w:left w:val="none" w:sz="0" w:space="0" w:color="auto"/>
            <w:bottom w:val="none" w:sz="0" w:space="0" w:color="auto"/>
            <w:right w:val="none" w:sz="0" w:space="0" w:color="auto"/>
          </w:divBdr>
        </w:div>
        <w:div w:id="1825514203">
          <w:marLeft w:val="0"/>
          <w:marRight w:val="0"/>
          <w:marTop w:val="0"/>
          <w:marBottom w:val="0"/>
          <w:divBdr>
            <w:top w:val="none" w:sz="0" w:space="0" w:color="auto"/>
            <w:left w:val="none" w:sz="0" w:space="0" w:color="auto"/>
            <w:bottom w:val="none" w:sz="0" w:space="0" w:color="auto"/>
            <w:right w:val="none" w:sz="0" w:space="0" w:color="auto"/>
          </w:divBdr>
        </w:div>
        <w:div w:id="1155101595">
          <w:marLeft w:val="0"/>
          <w:marRight w:val="0"/>
          <w:marTop w:val="0"/>
          <w:marBottom w:val="0"/>
          <w:divBdr>
            <w:top w:val="none" w:sz="0" w:space="0" w:color="auto"/>
            <w:left w:val="none" w:sz="0" w:space="0" w:color="auto"/>
            <w:bottom w:val="none" w:sz="0" w:space="0" w:color="auto"/>
            <w:right w:val="none" w:sz="0" w:space="0" w:color="auto"/>
          </w:divBdr>
        </w:div>
        <w:div w:id="867959607">
          <w:marLeft w:val="0"/>
          <w:marRight w:val="0"/>
          <w:marTop w:val="0"/>
          <w:marBottom w:val="0"/>
          <w:divBdr>
            <w:top w:val="none" w:sz="0" w:space="0" w:color="auto"/>
            <w:left w:val="none" w:sz="0" w:space="0" w:color="auto"/>
            <w:bottom w:val="none" w:sz="0" w:space="0" w:color="auto"/>
            <w:right w:val="none" w:sz="0" w:space="0" w:color="auto"/>
          </w:divBdr>
        </w:div>
        <w:div w:id="1640569075">
          <w:marLeft w:val="0"/>
          <w:marRight w:val="0"/>
          <w:marTop w:val="0"/>
          <w:marBottom w:val="0"/>
          <w:divBdr>
            <w:top w:val="none" w:sz="0" w:space="0" w:color="auto"/>
            <w:left w:val="none" w:sz="0" w:space="0" w:color="auto"/>
            <w:bottom w:val="none" w:sz="0" w:space="0" w:color="auto"/>
            <w:right w:val="none" w:sz="0" w:space="0" w:color="auto"/>
          </w:divBdr>
        </w:div>
        <w:div w:id="610160825">
          <w:marLeft w:val="0"/>
          <w:marRight w:val="0"/>
          <w:marTop w:val="0"/>
          <w:marBottom w:val="0"/>
          <w:divBdr>
            <w:top w:val="none" w:sz="0" w:space="0" w:color="auto"/>
            <w:left w:val="none" w:sz="0" w:space="0" w:color="auto"/>
            <w:bottom w:val="none" w:sz="0" w:space="0" w:color="auto"/>
            <w:right w:val="none" w:sz="0" w:space="0" w:color="auto"/>
          </w:divBdr>
          <w:divsChild>
            <w:div w:id="815607195">
              <w:marLeft w:val="0"/>
              <w:marRight w:val="0"/>
              <w:marTop w:val="0"/>
              <w:marBottom w:val="0"/>
              <w:divBdr>
                <w:top w:val="none" w:sz="0" w:space="0" w:color="auto"/>
                <w:left w:val="none" w:sz="0" w:space="0" w:color="auto"/>
                <w:bottom w:val="none" w:sz="0" w:space="0" w:color="auto"/>
                <w:right w:val="none" w:sz="0" w:space="0" w:color="auto"/>
              </w:divBdr>
            </w:div>
          </w:divsChild>
        </w:div>
        <w:div w:id="1804539628">
          <w:marLeft w:val="0"/>
          <w:marRight w:val="0"/>
          <w:marTop w:val="0"/>
          <w:marBottom w:val="0"/>
          <w:divBdr>
            <w:top w:val="none" w:sz="0" w:space="0" w:color="auto"/>
            <w:left w:val="none" w:sz="0" w:space="0" w:color="auto"/>
            <w:bottom w:val="none" w:sz="0" w:space="0" w:color="auto"/>
            <w:right w:val="none" w:sz="0" w:space="0" w:color="auto"/>
          </w:divBdr>
        </w:div>
        <w:div w:id="631790108">
          <w:marLeft w:val="0"/>
          <w:marRight w:val="0"/>
          <w:marTop w:val="0"/>
          <w:marBottom w:val="0"/>
          <w:divBdr>
            <w:top w:val="none" w:sz="0" w:space="0" w:color="auto"/>
            <w:left w:val="none" w:sz="0" w:space="0" w:color="auto"/>
            <w:bottom w:val="none" w:sz="0" w:space="0" w:color="auto"/>
            <w:right w:val="none" w:sz="0" w:space="0" w:color="auto"/>
          </w:divBdr>
          <w:divsChild>
            <w:div w:id="1585188038">
              <w:marLeft w:val="0"/>
              <w:marRight w:val="0"/>
              <w:marTop w:val="0"/>
              <w:marBottom w:val="0"/>
              <w:divBdr>
                <w:top w:val="none" w:sz="0" w:space="0" w:color="auto"/>
                <w:left w:val="none" w:sz="0" w:space="0" w:color="auto"/>
                <w:bottom w:val="none" w:sz="0" w:space="0" w:color="auto"/>
                <w:right w:val="none" w:sz="0" w:space="0" w:color="auto"/>
              </w:divBdr>
            </w:div>
          </w:divsChild>
        </w:div>
        <w:div w:id="32115710">
          <w:marLeft w:val="0"/>
          <w:marRight w:val="0"/>
          <w:marTop w:val="0"/>
          <w:marBottom w:val="0"/>
          <w:divBdr>
            <w:top w:val="none" w:sz="0" w:space="0" w:color="auto"/>
            <w:left w:val="none" w:sz="0" w:space="0" w:color="auto"/>
            <w:bottom w:val="none" w:sz="0" w:space="0" w:color="auto"/>
            <w:right w:val="none" w:sz="0" w:space="0" w:color="auto"/>
          </w:divBdr>
        </w:div>
      </w:divsChild>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475027075">
      <w:bodyDiv w:val="1"/>
      <w:marLeft w:val="0"/>
      <w:marRight w:val="0"/>
      <w:marTop w:val="0"/>
      <w:marBottom w:val="0"/>
      <w:divBdr>
        <w:top w:val="none" w:sz="0" w:space="0" w:color="auto"/>
        <w:left w:val="none" w:sz="0" w:space="0" w:color="auto"/>
        <w:bottom w:val="none" w:sz="0" w:space="0" w:color="auto"/>
        <w:right w:val="none" w:sz="0" w:space="0" w:color="auto"/>
      </w:divBdr>
      <w:divsChild>
        <w:div w:id="180825071">
          <w:marLeft w:val="0"/>
          <w:marRight w:val="0"/>
          <w:marTop w:val="0"/>
          <w:marBottom w:val="0"/>
          <w:divBdr>
            <w:top w:val="none" w:sz="0" w:space="0" w:color="auto"/>
            <w:left w:val="none" w:sz="0" w:space="0" w:color="auto"/>
            <w:bottom w:val="none" w:sz="0" w:space="0" w:color="auto"/>
            <w:right w:val="none" w:sz="0" w:space="0" w:color="auto"/>
          </w:divBdr>
          <w:divsChild>
            <w:div w:id="517818365">
              <w:marLeft w:val="0"/>
              <w:marRight w:val="0"/>
              <w:marTop w:val="0"/>
              <w:marBottom w:val="0"/>
              <w:divBdr>
                <w:top w:val="none" w:sz="0" w:space="0" w:color="auto"/>
                <w:left w:val="none" w:sz="0" w:space="0" w:color="auto"/>
                <w:bottom w:val="none" w:sz="0" w:space="0" w:color="auto"/>
                <w:right w:val="none" w:sz="0" w:space="0" w:color="auto"/>
              </w:divBdr>
            </w:div>
            <w:div w:id="1274094388">
              <w:marLeft w:val="0"/>
              <w:marRight w:val="0"/>
              <w:marTop w:val="0"/>
              <w:marBottom w:val="0"/>
              <w:divBdr>
                <w:top w:val="none" w:sz="0" w:space="0" w:color="auto"/>
                <w:left w:val="none" w:sz="0" w:space="0" w:color="auto"/>
                <w:bottom w:val="none" w:sz="0" w:space="0" w:color="auto"/>
                <w:right w:val="none" w:sz="0" w:space="0" w:color="auto"/>
              </w:divBdr>
              <w:divsChild>
                <w:div w:id="1083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313">
          <w:marLeft w:val="0"/>
          <w:marRight w:val="0"/>
          <w:marTop w:val="0"/>
          <w:marBottom w:val="0"/>
          <w:divBdr>
            <w:top w:val="none" w:sz="0" w:space="0" w:color="auto"/>
            <w:left w:val="none" w:sz="0" w:space="0" w:color="auto"/>
            <w:bottom w:val="none" w:sz="0" w:space="0" w:color="auto"/>
            <w:right w:val="none" w:sz="0" w:space="0" w:color="auto"/>
          </w:divBdr>
        </w:div>
        <w:div w:id="2120946615">
          <w:marLeft w:val="0"/>
          <w:marRight w:val="0"/>
          <w:marTop w:val="0"/>
          <w:marBottom w:val="0"/>
          <w:divBdr>
            <w:top w:val="none" w:sz="0" w:space="0" w:color="auto"/>
            <w:left w:val="none" w:sz="0" w:space="0" w:color="auto"/>
            <w:bottom w:val="none" w:sz="0" w:space="0" w:color="auto"/>
            <w:right w:val="none" w:sz="0" w:space="0" w:color="auto"/>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6437</Words>
  <Characters>38625</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2022-11-30T14:36:00Z</dcterms:created>
  <dcterms:modified xsi:type="dcterms:W3CDTF">2022-11-30T14:36:00Z</dcterms:modified>
</cp:coreProperties>
</file>